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1ED" w:rsidRDefault="00B921ED">
      <w:pPr>
        <w:widowControl w:val="0"/>
        <w:autoSpaceDE w:val="0"/>
        <w:autoSpaceDN w:val="0"/>
        <w:adjustRightInd w:val="0"/>
      </w:pPr>
      <w:bookmarkStart w:id="0" w:name="_GoBack"/>
      <w:r>
        <w:rPr>
          <w:b/>
          <w:bCs/>
        </w:rPr>
        <w:t xml:space="preserve">DA VINCI ROBOT AND VASCULAR SURGERY </w:t>
      </w:r>
    </w:p>
    <w:bookmarkEnd w:id="0"/>
    <w:p w:rsidR="00B921ED" w:rsidRDefault="00B921ED">
      <w:pPr>
        <w:widowControl w:val="0"/>
        <w:autoSpaceDE w:val="0"/>
        <w:autoSpaceDN w:val="0"/>
        <w:adjustRightInd w:val="0"/>
      </w:pPr>
      <w:r w:rsidRPr="00450804">
        <w:rPr>
          <w:b/>
          <w:bCs/>
          <w:u w:val="single"/>
        </w:rPr>
        <w:t>P</w:t>
      </w:r>
      <w:r w:rsidR="00450804" w:rsidRPr="00450804">
        <w:rPr>
          <w:b/>
          <w:bCs/>
          <w:u w:val="single"/>
        </w:rPr>
        <w:t xml:space="preserve">. </w:t>
      </w:r>
      <w:proofErr w:type="spellStart"/>
      <w:r w:rsidR="00450804" w:rsidRPr="00450804">
        <w:rPr>
          <w:b/>
          <w:bCs/>
          <w:u w:val="single"/>
        </w:rPr>
        <w:t>Stadler</w:t>
      </w:r>
      <w:proofErr w:type="spellEnd"/>
      <w:r w:rsidRPr="00450804">
        <w:rPr>
          <w:b/>
          <w:bCs/>
        </w:rPr>
        <w:t>,</w:t>
      </w:r>
      <w:r>
        <w:t xml:space="preserve"> L</w:t>
      </w:r>
      <w:r w:rsidR="00450804">
        <w:t>.</w:t>
      </w:r>
      <w:r>
        <w:t xml:space="preserve"> </w:t>
      </w:r>
      <w:proofErr w:type="spellStart"/>
      <w:r>
        <w:t>Dvoracek</w:t>
      </w:r>
      <w:proofErr w:type="spellEnd"/>
      <w:r>
        <w:t>, P</w:t>
      </w:r>
      <w:r w:rsidR="00450804">
        <w:t>.</w:t>
      </w:r>
      <w:r>
        <w:t xml:space="preserve"> </w:t>
      </w:r>
      <w:proofErr w:type="spellStart"/>
      <w:r>
        <w:t>Vitasek</w:t>
      </w:r>
      <w:proofErr w:type="spellEnd"/>
      <w:r>
        <w:t>, P</w:t>
      </w:r>
      <w:r w:rsidR="00450804">
        <w:t>.</w:t>
      </w:r>
      <w:r>
        <w:t xml:space="preserve"> </w:t>
      </w:r>
      <w:proofErr w:type="spellStart"/>
      <w:r>
        <w:t>Matous</w:t>
      </w:r>
      <w:proofErr w:type="spellEnd"/>
    </w:p>
    <w:p w:rsidR="00B921ED" w:rsidRDefault="00B921ED" w:rsidP="00450804">
      <w:pPr>
        <w:widowControl w:val="0"/>
        <w:autoSpaceDE w:val="0"/>
        <w:autoSpaceDN w:val="0"/>
        <w:adjustRightInd w:val="0"/>
        <w:rPr>
          <w:color w:val="503820"/>
        </w:rPr>
      </w:pPr>
      <w:r>
        <w:rPr>
          <w:color w:val="000000"/>
        </w:rPr>
        <w:t xml:space="preserve">Na </w:t>
      </w:r>
      <w:proofErr w:type="spellStart"/>
      <w:r>
        <w:rPr>
          <w:color w:val="000000"/>
        </w:rPr>
        <w:t>Homolce</w:t>
      </w:r>
      <w:proofErr w:type="spellEnd"/>
      <w:r>
        <w:rPr>
          <w:color w:val="000000"/>
        </w:rPr>
        <w:t xml:space="preserve"> Hospital, Prague, Czech Republic</w:t>
      </w:r>
    </w:p>
    <w:p w:rsidR="00B921ED" w:rsidRDefault="00B921ED">
      <w:pPr>
        <w:widowControl w:val="0"/>
        <w:autoSpaceDE w:val="0"/>
        <w:autoSpaceDN w:val="0"/>
        <w:adjustRightInd w:val="0"/>
      </w:pPr>
    </w:p>
    <w:p w:rsidR="00450804" w:rsidRDefault="00B921ED">
      <w:pPr>
        <w:widowControl w:val="0"/>
        <w:autoSpaceDE w:val="0"/>
        <w:autoSpaceDN w:val="0"/>
        <w:adjustRightInd w:val="0"/>
        <w:jc w:val="both"/>
      </w:pPr>
      <w:r>
        <w:t>Objectives</w:t>
      </w:r>
      <w:r w:rsidR="00450804">
        <w:t>:</w:t>
      </w:r>
      <w:r>
        <w:t xml:space="preserve"> The feasibility of robotically-assisted laparoscopic aortic surgery has been adequately demonstrated. Our clinical experience with robot-assisted </w:t>
      </w:r>
      <w:proofErr w:type="spellStart"/>
      <w:r>
        <w:t>aortoiliac</w:t>
      </w:r>
      <w:proofErr w:type="spellEnd"/>
      <w:r>
        <w:t xml:space="preserve"> reconstruction for occlusive diseases, aneurysms, and hybrid procedures performed using the da Vinci system is herein described.</w:t>
      </w:r>
    </w:p>
    <w:p w:rsidR="00450804" w:rsidRDefault="00B921ED">
      <w:pPr>
        <w:widowControl w:val="0"/>
        <w:autoSpaceDE w:val="0"/>
        <w:autoSpaceDN w:val="0"/>
        <w:adjustRightInd w:val="0"/>
        <w:jc w:val="both"/>
      </w:pPr>
      <w:r>
        <w:t>Methods</w:t>
      </w:r>
      <w:r w:rsidR="00450804">
        <w:t xml:space="preserve">: </w:t>
      </w:r>
      <w:r>
        <w:t xml:space="preserve">Between November 2005 and December 2011, we performed 233 robot-assisted laparoscopic </w:t>
      </w:r>
      <w:proofErr w:type="spellStart"/>
      <w:r>
        <w:t>aortoiliac</w:t>
      </w:r>
      <w:proofErr w:type="spellEnd"/>
      <w:r>
        <w:t xml:space="preserve"> procedures. 179 patients were prospectively evaluated for occlusive diseases, 45 patients for abdominal aortic aneurysm, two for a common iliac artery aneurysm, two for a splenic artery aneurysm</w:t>
      </w:r>
      <w:proofErr w:type="gramStart"/>
      <w:r>
        <w:t>,  three</w:t>
      </w:r>
      <w:proofErr w:type="gramEnd"/>
      <w:r>
        <w:t xml:space="preserve"> for hybrid procedures, and  three for </w:t>
      </w:r>
      <w:proofErr w:type="spellStart"/>
      <w:r>
        <w:t>endoleak</w:t>
      </w:r>
      <w:proofErr w:type="spellEnd"/>
      <w:r>
        <w:t xml:space="preserve"> II treatment post </w:t>
      </w:r>
      <w:proofErr w:type="spellStart"/>
      <w:r>
        <w:t>EVAR.The</w:t>
      </w:r>
      <w:proofErr w:type="spellEnd"/>
      <w:r>
        <w:t xml:space="preserve"> robotic system was applied to construct the vascular anastomosis, for the </w:t>
      </w:r>
      <w:proofErr w:type="spellStart"/>
      <w:r>
        <w:t>thromboendarterectomy</w:t>
      </w:r>
      <w:proofErr w:type="spellEnd"/>
      <w:r>
        <w:t xml:space="preserve">, for the </w:t>
      </w:r>
      <w:proofErr w:type="spellStart"/>
      <w:r>
        <w:t>aorto</w:t>
      </w:r>
      <w:proofErr w:type="spellEnd"/>
      <w:r>
        <w:t>-iliac reconstruction with a closure patch, for dissection of the splenic artery, and for the posterior peritoneal suture. A combination of conventional laparoscopic surgeries and robotic surgeries were routinely included. A modified, fully-robotic approach without laparoscopic surgery was used in the last 63 cases in our series.</w:t>
      </w:r>
    </w:p>
    <w:p w:rsidR="00450804" w:rsidRDefault="00B921ED">
      <w:pPr>
        <w:widowControl w:val="0"/>
        <w:autoSpaceDE w:val="0"/>
        <w:autoSpaceDN w:val="0"/>
        <w:adjustRightInd w:val="0"/>
        <w:jc w:val="both"/>
      </w:pPr>
      <w:r>
        <w:t>Results</w:t>
      </w:r>
      <w:r w:rsidR="00450804">
        <w:t>:</w:t>
      </w:r>
      <w:r>
        <w:t xml:space="preserve"> 224 cases (96%) were successfully completed </w:t>
      </w:r>
      <w:proofErr w:type="gramStart"/>
      <w:r>
        <w:t>robotically,</w:t>
      </w:r>
      <w:proofErr w:type="gramEnd"/>
      <w:r>
        <w:t xml:space="preserve"> one patient's surgery was discontinued during laparoscopy due to heavy aortic calc</w:t>
      </w:r>
      <w:r w:rsidR="00450804">
        <w:t>ification. In eight patients (3.</w:t>
      </w:r>
      <w:r>
        <w:t xml:space="preserve">4%) conversion was necessary. The </w:t>
      </w:r>
      <w:r w:rsidR="00450804">
        <w:t>thirty-day mortality rate was 0.</w:t>
      </w:r>
      <w:r>
        <w:t>4%, and non-lethal postoperative complications w</w:t>
      </w:r>
      <w:r w:rsidR="00450804">
        <w:t>ere observed in ten patients (4.</w:t>
      </w:r>
      <w:r>
        <w:t>3%).</w:t>
      </w:r>
    </w:p>
    <w:p w:rsidR="00B921ED" w:rsidRDefault="00B921ED">
      <w:pPr>
        <w:widowControl w:val="0"/>
        <w:autoSpaceDE w:val="0"/>
        <w:autoSpaceDN w:val="0"/>
        <w:adjustRightInd w:val="0"/>
        <w:jc w:val="both"/>
      </w:pPr>
      <w:r>
        <w:t>Conclusions</w:t>
      </w:r>
      <w:r w:rsidR="00450804">
        <w:t xml:space="preserve">: </w:t>
      </w:r>
      <w:r>
        <w:t xml:space="preserve">Our experience with robot-assisted laparoscopic surgery has demonstrated the feasibility of this technique for </w:t>
      </w:r>
      <w:proofErr w:type="spellStart"/>
      <w:r>
        <w:t>aortoiliac</w:t>
      </w:r>
      <w:proofErr w:type="spellEnd"/>
      <w:r>
        <w:t xml:space="preserve"> vascular and hybrid procedures. The da Vinci robotic system facilitated the creation of the aortic anastomosis, and shortened the aortic clamping time as compared to purely laparoscopic techniques. </w:t>
      </w:r>
    </w:p>
    <w:p w:rsidR="00B921ED" w:rsidRDefault="00B921ED">
      <w:pPr>
        <w:widowControl w:val="0"/>
        <w:autoSpaceDE w:val="0"/>
        <w:autoSpaceDN w:val="0"/>
        <w:adjustRightInd w:val="0"/>
      </w:pPr>
    </w:p>
    <w:sectPr w:rsidR="00B921ED" w:rsidSect="00442C3C">
      <w:headerReference w:type="default" r:id="rId7"/>
      <w:pgSz w:w="11907" w:h="16839" w:code="9"/>
      <w:pgMar w:top="1440" w:right="1797" w:bottom="1440" w:left="1797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53" w:rsidRDefault="00303E53" w:rsidP="00486D8B">
      <w:r>
        <w:separator/>
      </w:r>
    </w:p>
  </w:endnote>
  <w:endnote w:type="continuationSeparator" w:id="0">
    <w:p w:rsidR="00303E53" w:rsidRDefault="00303E53" w:rsidP="0048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53" w:rsidRDefault="00303E53" w:rsidP="00486D8B">
      <w:r>
        <w:separator/>
      </w:r>
    </w:p>
  </w:footnote>
  <w:footnote w:type="continuationSeparator" w:id="0">
    <w:p w:rsidR="00303E53" w:rsidRDefault="00303E53" w:rsidP="00486D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E53" w:rsidRDefault="00303E53" w:rsidP="00486D8B">
    <w:pPr>
      <w:pStyle w:val="Header"/>
    </w:pPr>
    <w:r>
      <w:t>1141, oral or poster, cat: 51</w:t>
    </w:r>
  </w:p>
  <w:p w:rsidR="00303E53" w:rsidRDefault="00303E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ED"/>
    <w:rsid w:val="00303E53"/>
    <w:rsid w:val="00442C3C"/>
    <w:rsid w:val="00447B2F"/>
    <w:rsid w:val="00450804"/>
    <w:rsid w:val="00486D8B"/>
    <w:rsid w:val="007D7990"/>
    <w:rsid w:val="00B921ED"/>
    <w:rsid w:val="00E2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D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D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D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D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D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D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D8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D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5961C8FD</Template>
  <TotalTime>23</TotalTime>
  <Pages>1</Pages>
  <Words>256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Atartica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</dc:creator>
  <cp:lastModifiedBy>Target</cp:lastModifiedBy>
  <cp:revision>6</cp:revision>
  <cp:lastPrinted>2012-03-01T10:36:00Z</cp:lastPrinted>
  <dcterms:created xsi:type="dcterms:W3CDTF">2012-03-01T10:29:00Z</dcterms:created>
  <dcterms:modified xsi:type="dcterms:W3CDTF">2012-03-01T10:51:00Z</dcterms:modified>
</cp:coreProperties>
</file>